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1BB4" w14:textId="77777777" w:rsidR="000E2F7B" w:rsidRDefault="000E2F7B" w:rsidP="000E2F7B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262626"/>
          <w:spacing w:val="-4"/>
          <w:sz w:val="24"/>
          <w:szCs w:val="24"/>
          <w:shd w:val="clear" w:color="auto" w:fill="FFFFFF"/>
        </w:rPr>
        <w:t>KWKR Konieczny Wierzbicki i Partnerzy S.K.A.</w:t>
      </w:r>
    </w:p>
    <w:p w14:paraId="46AEB350" w14:textId="1F279B46" w:rsidR="000E2F7B" w:rsidRDefault="000E2F7B" w:rsidP="000E2F7B">
      <w:pPr>
        <w:jc w:val="both"/>
        <w:rPr>
          <w:sz w:val="24"/>
          <w:szCs w:val="24"/>
        </w:rPr>
      </w:pPr>
      <w:r>
        <w:rPr>
          <w:color w:val="262626"/>
          <w:sz w:val="24"/>
          <w:szCs w:val="24"/>
          <w:shd w:val="clear" w:color="auto" w:fill="FFFFFF"/>
        </w:rPr>
        <w:t>Jesteśmy nowoczesną, dynamicznie rozwijającą się kancelarią prawną, obecnie zatrudniamy ponad 40 prawników w biurach w Krakowie i Warszawie. Specjalizujemy się m.in. w zagadnieniach związanych z prawem</w:t>
      </w:r>
      <w:r w:rsidR="009011FA">
        <w:rPr>
          <w:color w:val="262626"/>
          <w:sz w:val="24"/>
          <w:szCs w:val="24"/>
          <w:shd w:val="clear" w:color="auto" w:fill="FFFFFF"/>
        </w:rPr>
        <w:t xml:space="preserve"> spółek,</w:t>
      </w:r>
      <w:r>
        <w:rPr>
          <w:color w:val="262626"/>
          <w:sz w:val="24"/>
          <w:szCs w:val="24"/>
          <w:shd w:val="clear" w:color="auto" w:fill="FFFFFF"/>
        </w:rPr>
        <w:t xml:space="preserve"> umów i własności intelektualnej, doradztwem w zakresie organizacji i działania przedsiębiorstw w sektorze IT i nowych technologii, a także prawem nieruchomości. Obsługujemy klientów z zagranicy i Polski.</w:t>
      </w:r>
    </w:p>
    <w:p w14:paraId="3721E5B2" w14:textId="77777777" w:rsidR="000E2F7B" w:rsidRDefault="000E2F7B" w:rsidP="000E2F7B">
      <w:pPr>
        <w:jc w:val="both"/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>W związku z rozwojem firmy poszukujemy kandydatów na stanowisko:</w:t>
      </w:r>
    </w:p>
    <w:p w14:paraId="2A75AB24" w14:textId="77777777" w:rsidR="000E2F7B" w:rsidRDefault="000E2F7B" w:rsidP="000E2F7B">
      <w:pPr>
        <w:jc w:val="both"/>
        <w:rPr>
          <w:color w:val="262626"/>
          <w:sz w:val="24"/>
          <w:szCs w:val="24"/>
          <w:shd w:val="clear" w:color="auto" w:fill="FFFFFF"/>
        </w:rPr>
      </w:pPr>
    </w:p>
    <w:p w14:paraId="7F3356DF" w14:textId="77777777" w:rsidR="000E2F7B" w:rsidRDefault="000E2F7B" w:rsidP="000E2F7B">
      <w:pPr>
        <w:jc w:val="center"/>
        <w:rPr>
          <w:b/>
          <w:bCs/>
          <w:color w:val="262626"/>
          <w:sz w:val="24"/>
          <w:szCs w:val="24"/>
          <w:shd w:val="clear" w:color="auto" w:fill="FFFFFF"/>
          <w14:ligatures w14:val="standardContextual"/>
        </w:rPr>
      </w:pPr>
      <w:r>
        <w:rPr>
          <w:b/>
          <w:bCs/>
          <w:color w:val="262626"/>
          <w:sz w:val="24"/>
          <w:szCs w:val="24"/>
          <w:shd w:val="clear" w:color="auto" w:fill="FFFFFF"/>
        </w:rPr>
        <w:t>PRAWNIK</w:t>
      </w:r>
    </w:p>
    <w:p w14:paraId="6F989E32" w14:textId="77777777" w:rsidR="000E2F7B" w:rsidRDefault="000E2F7B" w:rsidP="000E2F7B">
      <w:pPr>
        <w:jc w:val="center"/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>Miejsce pracy: Kraków</w:t>
      </w:r>
    </w:p>
    <w:p w14:paraId="4CF9E7AA" w14:textId="77777777" w:rsidR="000E2F7B" w:rsidRDefault="000E2F7B" w:rsidP="000E2F7B">
      <w:pPr>
        <w:jc w:val="center"/>
        <w:rPr>
          <w:color w:val="262626"/>
          <w:sz w:val="24"/>
          <w:szCs w:val="24"/>
          <w:shd w:val="clear" w:color="auto" w:fill="FFFFFF"/>
        </w:rPr>
      </w:pPr>
    </w:p>
    <w:p w14:paraId="2A393635" w14:textId="77777777" w:rsidR="000E2F7B" w:rsidRDefault="000E2F7B" w:rsidP="000E2F7B">
      <w:pPr>
        <w:rPr>
          <w:sz w:val="24"/>
          <w:szCs w:val="24"/>
        </w:rPr>
      </w:pPr>
      <w:r>
        <w:rPr>
          <w:sz w:val="24"/>
          <w:szCs w:val="24"/>
        </w:rPr>
        <w:t>ZAKRES OBOWIĄZKÓW:</w:t>
      </w:r>
    </w:p>
    <w:p w14:paraId="5A042CE7" w14:textId="77777777" w:rsidR="009011FA" w:rsidRPr="009011FA" w:rsidRDefault="009011FA" w:rsidP="00901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kompleksowe doradztwo w zakresie prawa spółek i prawa rynku kapitałowego, w tym w zakresie obowiązków raportowych spółek publicznych</w:t>
      </w:r>
    </w:p>
    <w:p w14:paraId="6D3B8A88" w14:textId="77777777" w:rsidR="009011FA" w:rsidRPr="009011FA" w:rsidRDefault="009011FA" w:rsidP="00901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negocjowanie i redagowanie dokumentacji transakcyjnej w projektach M&amp;A lub inwestycyjnych, w tym umów sprzedaży udziałów/akcji, umów wspólników, umów inwestycyjnych i dokumentacji towarzyszącej, w szczególności w obszarze inwestycji w sektor nowych technologii</w:t>
      </w:r>
    </w:p>
    <w:p w14:paraId="203E83D6" w14:textId="77777777" w:rsidR="009011FA" w:rsidRPr="009011FA" w:rsidRDefault="009011FA" w:rsidP="00901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bieżące doradztwo prawne w obszarze korporacyjnym w ramach działalności gospodarczej klientów, w tym redagowanie projektów uchwał organów spółek, umów/statutów spółek, oraz dokumentacji związanej z połączeniami, przekształceniami i podziałami spółek</w:t>
      </w:r>
    </w:p>
    <w:p w14:paraId="1954691C" w14:textId="77777777" w:rsidR="009011FA" w:rsidRPr="009011FA" w:rsidRDefault="009011FA" w:rsidP="00901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bieżący kontakt i komunikacja z klientami</w:t>
      </w:r>
    </w:p>
    <w:p w14:paraId="56510BC5" w14:textId="77777777" w:rsidR="009011FA" w:rsidRPr="009011FA" w:rsidRDefault="009011FA" w:rsidP="00901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istotny fragment powierzanych czynność może być realizowany w jęz. angielskim</w:t>
      </w:r>
    </w:p>
    <w:p w14:paraId="24DA6905" w14:textId="77777777" w:rsidR="000E2F7B" w:rsidRDefault="000E2F7B" w:rsidP="000E2F7B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WYMAGANIA:</w:t>
      </w:r>
    </w:p>
    <w:p w14:paraId="03067342" w14:textId="77777777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min. 3-letnie doświadczenie w praktycznym stosowaniu prawa gospodarczego i prawa spółek (w kancelarii) na stanowisku samodzielnego prawnika</w:t>
      </w:r>
    </w:p>
    <w:p w14:paraId="29806340" w14:textId="63ADF08A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2/3 rok aplikacji radcowskiej</w:t>
      </w:r>
    </w:p>
    <w:p w14:paraId="3D6C518A" w14:textId="61760D50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znajomość języka angielskiego na poziomie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B2</w:t>
      </w: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, pozwalająca na swobodną pracę z dokumentami i komunikację z klientami</w:t>
      </w:r>
    </w:p>
    <w:p w14:paraId="7F80E9F4" w14:textId="77777777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umiejętność obsługi programów pakietu MS Office oraz systemów informacji prawnej</w:t>
      </w:r>
    </w:p>
    <w:p w14:paraId="0F9C3925" w14:textId="77777777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sumienność, świetna organizacja pracy</w:t>
      </w:r>
    </w:p>
    <w:p w14:paraId="43805E87" w14:textId="77777777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obowiązkowość i odpowiedzialność za powierzone zadania</w:t>
      </w:r>
    </w:p>
    <w:p w14:paraId="2EB73BC8" w14:textId="77777777" w:rsidR="009011FA" w:rsidRPr="009011FA" w:rsidRDefault="009011FA" w:rsidP="00901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zdolności interpersonalne, umiejętność pracy w zespole (również rozproszonym)</w:t>
      </w:r>
    </w:p>
    <w:p w14:paraId="1FCA6B08" w14:textId="77777777" w:rsidR="000E2F7B" w:rsidRDefault="000E2F7B" w:rsidP="000E2F7B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Mile widziane : </w:t>
      </w:r>
    </w:p>
    <w:p w14:paraId="1F2DFC85" w14:textId="77777777" w:rsidR="009011FA" w:rsidRPr="009011FA" w:rsidRDefault="009011FA" w:rsidP="00901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szersze doświadczenie w obsłudze projektów M&amp;A i innych inwestycyjnych w spółki kapitałowe na rynku polskim lub w wymiarze międzynarodowym</w:t>
      </w:r>
    </w:p>
    <w:p w14:paraId="423D453F" w14:textId="77777777" w:rsidR="009011FA" w:rsidRPr="009011FA" w:rsidRDefault="009011FA" w:rsidP="00901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szersze doświadczenie w stosowaniu prawa rynku kapitałowego, w tym w zakresie obsługi spółek publicznych, lub w zakresie projektów polegających na wprowadzeniu instrumentów finansowych do obrotu na rynku </w:t>
      </w:r>
      <w:proofErr w:type="spellStart"/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NewConnect</w:t>
      </w:r>
      <w:proofErr w:type="spellEnd"/>
      <w:r w:rsidRPr="009011FA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 lub ASO</w:t>
      </w:r>
    </w:p>
    <w:p w14:paraId="3E668DAD" w14:textId="77777777" w:rsidR="000E2F7B" w:rsidRDefault="000E2F7B" w:rsidP="000E2F7B">
      <w:pPr>
        <w:rPr>
          <w:sz w:val="24"/>
          <w:szCs w:val="24"/>
        </w:rPr>
      </w:pPr>
      <w:r>
        <w:rPr>
          <w:sz w:val="24"/>
          <w:szCs w:val="24"/>
        </w:rPr>
        <w:t>OFERUJEMY:</w:t>
      </w:r>
    </w:p>
    <w:p w14:paraId="1EE04FE6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pracę w modelu hybrydowym, z elastycznymi godzinami pracy</w:t>
      </w:r>
    </w:p>
    <w:p w14:paraId="1E65F735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swój wkład w rozwój nowoczesnej, dynamicznie rozwijającej się firmy, regularnie nagradzanej w polskich i zagranicznych rankingach prawniczych</w:t>
      </w:r>
    </w:p>
    <w:p w14:paraId="48C97F20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pracę przy unikalnych projektach, również w międzynarodowym środowisku prawnym</w:t>
      </w:r>
    </w:p>
    <w:p w14:paraId="751EC46A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narzędzia niezbędne do pracy</w:t>
      </w:r>
    </w:p>
    <w:p w14:paraId="386215E3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przyjazną, partnerską atmosferę pracy</w:t>
      </w:r>
    </w:p>
    <w:p w14:paraId="25EE7737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dofinansowanie do prywatnej opieki medycznej, karty </w:t>
      </w:r>
      <w:proofErr w:type="spellStart"/>
      <w:r>
        <w:rPr>
          <w:rFonts w:eastAsia="Times New Roman"/>
          <w:sz w:val="24"/>
          <w:szCs w:val="24"/>
        </w:rPr>
        <w:t>multisport</w:t>
      </w:r>
      <w:proofErr w:type="spellEnd"/>
    </w:p>
    <w:p w14:paraId="486032FA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regularne szkolenia wewnętrzne, spotkania i wyjazdy integracyjne</w:t>
      </w:r>
    </w:p>
    <w:p w14:paraId="2D906AED" w14:textId="77777777" w:rsidR="000E2F7B" w:rsidRDefault="000E2F7B" w:rsidP="000E2F7B">
      <w:pPr>
        <w:pStyle w:val="Akapitzlist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jasną ścieżkę rozwoju swojej kariery</w:t>
      </w:r>
    </w:p>
    <w:p w14:paraId="1862D23A" w14:textId="77777777" w:rsidR="000E2F7B" w:rsidRDefault="000E2F7B" w:rsidP="000E2F7B">
      <w:pPr>
        <w:jc w:val="center"/>
      </w:pPr>
    </w:p>
    <w:p w14:paraId="0651C62F" w14:textId="77777777" w:rsidR="000E2F7B" w:rsidRDefault="000E2F7B" w:rsidP="000E2F7B">
      <w:pPr>
        <w:jc w:val="both"/>
        <w:rPr>
          <w:color w:val="262626"/>
          <w:sz w:val="21"/>
          <w:szCs w:val="21"/>
          <w:shd w:val="clear" w:color="auto" w:fill="FFFFFF"/>
        </w:rPr>
      </w:pPr>
    </w:p>
    <w:p w14:paraId="0A2CBD1D" w14:textId="77777777" w:rsidR="000E2F7B" w:rsidRDefault="000E2F7B" w:rsidP="000E2F7B">
      <w:pPr>
        <w:rPr>
          <w14:ligatures w14:val="standardContextual"/>
        </w:rPr>
      </w:pPr>
    </w:p>
    <w:p w14:paraId="715FB250" w14:textId="77777777" w:rsidR="000E2F7B" w:rsidRDefault="000E2F7B" w:rsidP="000E2F7B">
      <w:r>
        <w:t xml:space="preserve">Prosimy przesyłać CV na adres mailowy </w:t>
      </w:r>
      <w:hyperlink r:id="rId5" w:history="1">
        <w:r>
          <w:rPr>
            <w:rStyle w:val="Hipercze"/>
          </w:rPr>
          <w:t>rekrutacja@kwkr.pl</w:t>
        </w:r>
      </w:hyperlink>
    </w:p>
    <w:p w14:paraId="2993B6F7" w14:textId="77777777" w:rsidR="00FD086D" w:rsidRPr="000E2F7B" w:rsidRDefault="00FD086D" w:rsidP="000E2F7B"/>
    <w:sectPr w:rsidR="00FD086D" w:rsidRPr="000E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AA4"/>
    <w:multiLevelType w:val="multilevel"/>
    <w:tmpl w:val="1B7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75F"/>
    <w:multiLevelType w:val="hybridMultilevel"/>
    <w:tmpl w:val="5DD29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7E33"/>
    <w:multiLevelType w:val="hybridMultilevel"/>
    <w:tmpl w:val="678CE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DB5"/>
    <w:multiLevelType w:val="hybridMultilevel"/>
    <w:tmpl w:val="34EE0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2EA1"/>
    <w:multiLevelType w:val="multilevel"/>
    <w:tmpl w:val="3BE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51BF1"/>
    <w:multiLevelType w:val="hybridMultilevel"/>
    <w:tmpl w:val="4B1A72B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77E5137"/>
    <w:multiLevelType w:val="multilevel"/>
    <w:tmpl w:val="C22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C0549"/>
    <w:multiLevelType w:val="hybridMultilevel"/>
    <w:tmpl w:val="F8F21024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9FD228F"/>
    <w:multiLevelType w:val="hybridMultilevel"/>
    <w:tmpl w:val="DADC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451"/>
    <w:multiLevelType w:val="multilevel"/>
    <w:tmpl w:val="23E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34C3F"/>
    <w:multiLevelType w:val="hybridMultilevel"/>
    <w:tmpl w:val="855698D0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DE677BE"/>
    <w:multiLevelType w:val="multilevel"/>
    <w:tmpl w:val="259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C4289"/>
    <w:multiLevelType w:val="hybridMultilevel"/>
    <w:tmpl w:val="9304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27F41"/>
    <w:multiLevelType w:val="hybridMultilevel"/>
    <w:tmpl w:val="43E2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85F48"/>
    <w:multiLevelType w:val="hybridMultilevel"/>
    <w:tmpl w:val="1E4E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27ECF"/>
    <w:multiLevelType w:val="hybridMultilevel"/>
    <w:tmpl w:val="57B0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260C4"/>
    <w:multiLevelType w:val="multilevel"/>
    <w:tmpl w:val="07B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509036">
    <w:abstractNumId w:val="12"/>
  </w:num>
  <w:num w:numId="2" w16cid:durableId="1106122373">
    <w:abstractNumId w:val="3"/>
  </w:num>
  <w:num w:numId="3" w16cid:durableId="1484157759">
    <w:abstractNumId w:val="2"/>
  </w:num>
  <w:num w:numId="4" w16cid:durableId="1435905333">
    <w:abstractNumId w:val="14"/>
  </w:num>
  <w:num w:numId="5" w16cid:durableId="1794402617">
    <w:abstractNumId w:val="1"/>
  </w:num>
  <w:num w:numId="6" w16cid:durableId="431779304">
    <w:abstractNumId w:val="4"/>
  </w:num>
  <w:num w:numId="7" w16cid:durableId="217471472">
    <w:abstractNumId w:val="5"/>
  </w:num>
  <w:num w:numId="8" w16cid:durableId="1819377497">
    <w:abstractNumId w:val="10"/>
  </w:num>
  <w:num w:numId="9" w16cid:durableId="602230967">
    <w:abstractNumId w:val="7"/>
  </w:num>
  <w:num w:numId="10" w16cid:durableId="329985439">
    <w:abstractNumId w:val="13"/>
  </w:num>
  <w:num w:numId="11" w16cid:durableId="560747633">
    <w:abstractNumId w:val="8"/>
  </w:num>
  <w:num w:numId="12" w16cid:durableId="10491542">
    <w:abstractNumId w:val="9"/>
  </w:num>
  <w:num w:numId="13" w16cid:durableId="1969511638">
    <w:abstractNumId w:val="6"/>
  </w:num>
  <w:num w:numId="14" w16cid:durableId="2089837037">
    <w:abstractNumId w:val="15"/>
  </w:num>
  <w:num w:numId="15" w16cid:durableId="1851605690">
    <w:abstractNumId w:val="1"/>
  </w:num>
  <w:num w:numId="16" w16cid:durableId="1815365075">
    <w:abstractNumId w:val="16"/>
  </w:num>
  <w:num w:numId="17" w16cid:durableId="1993363515">
    <w:abstractNumId w:val="0"/>
  </w:num>
  <w:num w:numId="18" w16cid:durableId="1364793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01"/>
    <w:rsid w:val="000E2F7B"/>
    <w:rsid w:val="00227683"/>
    <w:rsid w:val="00381E01"/>
    <w:rsid w:val="00865E37"/>
    <w:rsid w:val="008B7E8B"/>
    <w:rsid w:val="009011FA"/>
    <w:rsid w:val="009238F2"/>
    <w:rsid w:val="0097521F"/>
    <w:rsid w:val="00A873DD"/>
    <w:rsid w:val="00AC5A52"/>
    <w:rsid w:val="00F84E1C"/>
    <w:rsid w:val="00F97711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CC9D"/>
  <w15:chartTrackingRefBased/>
  <w15:docId w15:val="{70C2B27F-662A-441C-8480-5EA94B8E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8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86D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22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kzmjn3">
    <w:name w:val="tkzmjn3"/>
    <w:basedOn w:val="Normalny"/>
    <w:rsid w:val="000E2F7B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kwk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 Jugowska</dc:creator>
  <cp:keywords/>
  <dc:description/>
  <cp:lastModifiedBy>Agnieszka Stanek</cp:lastModifiedBy>
  <cp:revision>2</cp:revision>
  <dcterms:created xsi:type="dcterms:W3CDTF">2024-12-13T10:20:00Z</dcterms:created>
  <dcterms:modified xsi:type="dcterms:W3CDTF">2024-12-13T10:20:00Z</dcterms:modified>
</cp:coreProperties>
</file>